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pict>
          <v:shape id="_x0000_s1026" o:spid="_x0000_s1026" o:spt="136" type="#_x0000_t136" style="position:absolute;left:0pt;margin-left:81pt;margin-top:-9pt;height:21.6pt;width:289.5pt;z-index:251658240;mso-width-relative:page;mso-height-relative:page;" coordsize="21600,21600">
            <v:path/>
            <v:fill focussize="0,0"/>
            <v:stroke/>
            <v:imagedata o:title=""/>
            <o:lock v:ext="edit"/>
            <v:textpath on="t" fitshape="t" fitpath="t" trim="t" xscale="f" string="Общество с ограниченной ответственностью" style="font-family:Times New Roman;font-size:20pt;v-text-align:center;"/>
          </v:shape>
        </w:pict>
      </w:r>
    </w:p>
    <w:p>
      <w:pPr>
        <w:ind w:left="1276"/>
      </w:pPr>
      <w:r>
        <w:pict>
          <v:shape id="_x0000_s1027" o:spid="_x0000_s1027" o:spt="136" type="#_x0000_t136" style="position:absolute;left:0pt;margin-left:109.8pt;margin-top:1.1pt;height:21.6pt;width:247.2pt;z-index:251659264;mso-width-relative:page;mso-height-relative:page;" fillcolor="#C0C0C0" filled="t" stroked="t" coordsize="21600,21600" o:allowincell="f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РОМАШКА" style="font-family:Bookman Old Style;font-size:20pt;font-style:italic;font-weight:bold;v-text-align:center;"/>
            <v:shadow on="t" obscured="f" color="#808080" opacity="65536f" offset="2pt,2pt" offset2="0pt,0pt" origin="0f,0f" matrix="65536f,0f,0f,65536f,0,0"/>
          </v:shape>
        </w:pict>
      </w:r>
    </w:p>
    <w:p/>
    <w:p>
      <w:pPr>
        <w:pBdr>
          <w:bottom w:val="single" w:color="auto" w:sz="12" w:space="1"/>
        </w:pBdr>
      </w:pPr>
    </w:p>
    <w:p>
      <w:pPr>
        <w:jc w:val="center"/>
        <w:rPr>
          <w:lang w:val="ru-RU"/>
        </w:rPr>
      </w:pPr>
      <w:r>
        <w:rPr>
          <w:lang w:val="ru-RU"/>
        </w:rPr>
        <w:t>Реквизиты</w:t>
      </w:r>
    </w:p>
    <w:p>
      <w:pPr>
        <w:jc w:val="center"/>
      </w:pPr>
    </w:p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УВЕДОМЛЕНИЕ от «___»_________20__г. №_____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О переходе на ведение сведений о трудовой деятельности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в электронном виде (об электронной трудовой книжке)</w:t>
      </w:r>
    </w:p>
    <w:p>
      <w:pPr>
        <w:jc w:val="center"/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53" w:type="dxa"/>
          </w:tcPr>
          <w:p>
            <w:pPr>
              <w:jc w:val="both"/>
            </w:pPr>
          </w:p>
        </w:tc>
        <w:tc>
          <w:tcPr>
            <w:tcW w:w="4678" w:type="dxa"/>
          </w:tcPr>
          <w:p>
            <w:pPr>
              <w:pStyle w:val="2"/>
              <w:outlineLvl w:val="0"/>
              <w:rPr>
                <w:rFonts w:hint="default"/>
                <w:u w:val="single"/>
                <w:lang w:val="ru-RU"/>
              </w:rPr>
            </w:pPr>
            <w:r>
              <w:rPr>
                <w:rFonts w:hint="default"/>
                <w:u w:val="single"/>
                <w:lang w:val="ru-RU"/>
              </w:rPr>
              <w:t>Менеждеру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sz w:val="28"/>
                <w:szCs w:val="28"/>
                <w:u w:val="single"/>
                <w:lang w:val="ru-RU"/>
              </w:rPr>
              <w:t>Быстрову Максиму Антоновичу</w:t>
            </w:r>
          </w:p>
        </w:tc>
      </w:tr>
    </w:tbl>
    <w:p>
      <w:pPr>
        <w:pStyle w:val="2"/>
        <w:ind w:firstLine="709"/>
        <w:jc w:val="both"/>
        <w:rPr>
          <w:color w:val="auto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 целях реализации норм 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"https://base.garant.ru/12125268/" </w:instrTex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Трудового кодекса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Российской Федерации (в редакции 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"https://base.garant.ru/73219991/1cafb24d049dcd1e7707a22d98e9858f/" \l "block_1" </w:instrTex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Федерального закона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от 16 декабря 2019 г. N 439-ФЗ "О внесении изменений в Трудовой кодекс Российской Федерации в части формирования сведений о трудовой деятельности в электронном виде") в течение 2020 года осуществляется переход на электронные трудовые книжки.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С 1 января 2020 года р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аботодатель обязан формировать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представлять ее для хранения в информационных ресурсах Пенсионного фонда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Вы имеете право по 31 декабря 2020 года включительно подать в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тдел кадров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ООО «Ромашка»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письменное заявление о продолжении ведения работодателем трудовой книжки в бумажном виде или о предоставлении сведений о трудовой деятельности в электронном виде.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случае, если Вы не подадите ни одного из указанных заявлений,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тдел кадров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ООО «Ромашка»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будет продолжать вести Вашу трудовую книжку в бумажном виде в соответствии со статьей 66 Трудового кодекса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случае, если Вы подадите письменное заявление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о предоставлении Вам сведений о трудовой деятельности в электронном виде в соответствии со статьей 66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vertAlign w:val="superscript"/>
        </w:rPr>
        <w:t>1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 Трудового кодекса Российской Федерации,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тдел кадров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ООО «Ромашка»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выдает Вам трудовую книжку на руки и освобождается от ответственности за ее ведение и хранение.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выдаче Вам трудовой книжки в нее будет внесена запись о подаче Вами заявления о предоставлении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работодателем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сведений о трудовой деятельности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 в соответствии со статьей 66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vertAlign w:val="superscript"/>
        </w:rPr>
        <w:t>1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 Трудового кодекса Российской Федерации.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 xml:space="preserve"> В дальнейшем записи в трудовую книжку вносится не будут.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jc w:val="both"/>
        <w:textAlignment w:val="auto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сли Вы подадите письменное заявление о продолжении ведения работодателем трудовой книжки в соответствии со статьей 66 Трудового кодекса Российской Федерации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то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работодатель наряду с электронной книжкой продолжит вносить сведения о трудовой деятельности также в бумажную версию.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В этом случае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дальнейшее ведение работодателем бумажной трудовой книжки сохраняется при последующем трудоустройстве к другим работодателям.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Если Вы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не подадите ни одно из указанных выше заявлений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тдел кадров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ru-RU"/>
        </w:rPr>
        <w:t>ООО «Ромашка»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то Ваше право в последующем подать письменное заявление сохраняется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вплоть до 31 декабря 2020г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при трудоустройстве у другого работодателя.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первром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трудоустройстве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после 1 января 2021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, соответствующее письменное заявление.</w:t>
      </w:r>
    </w:p>
    <w:p>
      <w:pPr>
        <w:spacing w:line="360" w:lineRule="auto"/>
        <w:ind w:firstLine="708"/>
        <w:jc w:val="both"/>
        <w:rPr>
          <w:color w:val="auto"/>
          <w:szCs w:val="28"/>
        </w:rPr>
      </w:pPr>
    </w:p>
    <w:p>
      <w:pPr>
        <w:spacing w:line="360" w:lineRule="auto"/>
        <w:ind w:firstLine="708"/>
        <w:jc w:val="both"/>
        <w:rPr>
          <w:color w:val="auto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8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Генеральный директор                                                                        </w:t>
      </w:r>
      <w:r>
        <w:rPr>
          <w:b/>
          <w:sz w:val="24"/>
          <w:szCs w:val="24"/>
          <w:lang w:val="ru-RU"/>
        </w:rPr>
        <w:t>В</w:t>
      </w:r>
      <w:r>
        <w:rPr>
          <w:rFonts w:hint="default"/>
          <w:b/>
          <w:sz w:val="24"/>
          <w:szCs w:val="24"/>
          <w:lang w:val="ru-RU"/>
        </w:rPr>
        <w:t>.В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Здравомыслов</w:t>
      </w: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  <w:r>
        <w:rPr>
          <w:color w:val="auto"/>
          <w:szCs w:val="28"/>
        </w:rPr>
        <w:t xml:space="preserve">С уведомлением ознакомлен(а), экземпляр уведомления получил(а) </w:t>
      </w:r>
    </w:p>
    <w:p>
      <w:pPr>
        <w:rPr>
          <w:color w:val="auto"/>
          <w:szCs w:val="28"/>
        </w:rPr>
      </w:pPr>
    </w:p>
    <w:p>
      <w:pPr>
        <w:rPr>
          <w:color w:val="auto"/>
          <w:szCs w:val="28"/>
        </w:rPr>
      </w:pPr>
      <w:r>
        <w:rPr>
          <w:color w:val="auto"/>
          <w:szCs w:val="28"/>
        </w:rPr>
        <w:t xml:space="preserve">__________________________________________________________________           </w:t>
      </w:r>
      <w:r>
        <w:rPr>
          <w:color w:val="auto"/>
          <w:szCs w:val="28"/>
          <w:u w:val="single"/>
        </w:rPr>
        <w:t xml:space="preserve"> </w:t>
      </w:r>
    </w:p>
    <w:p>
      <w:pPr>
        <w:jc w:val="center"/>
      </w:pPr>
      <w:r>
        <w:rPr>
          <w:color w:val="auto"/>
        </w:rPr>
        <w:t>(подпись, дата, Ф</w:t>
      </w:r>
      <w:r>
        <w:t>.И.О)</w:t>
      </w:r>
    </w:p>
    <w:sectPr>
      <w:pgSz w:w="11906" w:h="16838"/>
      <w:pgMar w:top="568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4"/>
    <w:rsid w:val="000171EF"/>
    <w:rsid w:val="00034532"/>
    <w:rsid w:val="000E514E"/>
    <w:rsid w:val="001022A0"/>
    <w:rsid w:val="001B6996"/>
    <w:rsid w:val="001C78A4"/>
    <w:rsid w:val="002326A0"/>
    <w:rsid w:val="00250D3D"/>
    <w:rsid w:val="002537C3"/>
    <w:rsid w:val="0027608D"/>
    <w:rsid w:val="002E4958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607F44"/>
    <w:rsid w:val="00630DE5"/>
    <w:rsid w:val="00630EEA"/>
    <w:rsid w:val="006919F4"/>
    <w:rsid w:val="00694729"/>
    <w:rsid w:val="006E16FB"/>
    <w:rsid w:val="006F06AB"/>
    <w:rsid w:val="007555C9"/>
    <w:rsid w:val="00783C17"/>
    <w:rsid w:val="0084434A"/>
    <w:rsid w:val="008D0C94"/>
    <w:rsid w:val="009A7ACC"/>
    <w:rsid w:val="009D0087"/>
    <w:rsid w:val="009D5DE7"/>
    <w:rsid w:val="009E0B82"/>
    <w:rsid w:val="00A461B7"/>
    <w:rsid w:val="00A774C9"/>
    <w:rsid w:val="00AD0B33"/>
    <w:rsid w:val="00B21086"/>
    <w:rsid w:val="00BD0D91"/>
    <w:rsid w:val="00BE2CAF"/>
    <w:rsid w:val="00C043BD"/>
    <w:rsid w:val="00C10744"/>
    <w:rsid w:val="00C86DE2"/>
    <w:rsid w:val="00C9530F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E1545"/>
    <w:rsid w:val="00F25700"/>
    <w:rsid w:val="00F76D7E"/>
    <w:rsid w:val="00FC5781"/>
    <w:rsid w:val="00FC597E"/>
    <w:rsid w:val="263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sz w:val="2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 Indent 3"/>
    <w:basedOn w:val="1"/>
    <w:link w:val="13"/>
    <w:unhideWhenUsed/>
    <w:uiPriority w:val="0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paragraph" w:styleId="5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semiHidden/>
    <w:unhideWhenUsed/>
    <w:uiPriority w:val="99"/>
    <w:rPr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8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3 Знак"/>
    <w:basedOn w:val="8"/>
    <w:link w:val="4"/>
    <w:uiPriority w:val="0"/>
    <w:rPr>
      <w:rFonts w:ascii="Times New Roman" w:hAnsi="Times New Roman" w:eastAsia="Times New Roman" w:cs="Times New Roman"/>
      <w:b/>
      <w:bCs/>
      <w:color w:val="000000"/>
      <w:sz w:val="28"/>
      <w:lang w:eastAsia="ru-RU"/>
    </w:rPr>
  </w:style>
  <w:style w:type="character" w:customStyle="1" w:styleId="14">
    <w:name w:val="Текст выноски Знак"/>
    <w:basedOn w:val="8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Верхний колонтитул Знак"/>
    <w:basedOn w:val="8"/>
    <w:link w:val="5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6">
    <w:name w:val="Нижний колонтитул Знак"/>
    <w:basedOn w:val="8"/>
    <w:link w:val="6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C8412-1699-4C0D-83BF-5AE5476EC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405</Words>
  <Characters>2314</Characters>
  <Lines>19</Lines>
  <Paragraphs>5</Paragraphs>
  <TotalTime>4</TotalTime>
  <ScaleCrop>false</ScaleCrop>
  <LinksUpToDate>false</LinksUpToDate>
  <CharactersWithSpaces>2714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2020-01-13T17:31:00Z</dcterms:created>
  <dc:creator>shmakovaiv</dc:creator>
  <cp:lastModifiedBy>Ольга</cp:lastModifiedBy>
  <cp:lastPrinted>2019-12-17T14:13:00Z</cp:lastPrinted>
  <dcterms:modified xsi:type="dcterms:W3CDTF">2020-03-12T12:47:49Z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